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37B" w:rsidRDefault="0099237B" w:rsidP="0099237B">
      <w:pPr>
        <w:spacing w:line="560" w:lineRule="exac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附件</w:t>
      </w:r>
      <w:r>
        <w:rPr>
          <w:rFonts w:ascii="黑体" w:eastAsia="黑体" w:hAnsi="黑体" w:hint="eastAsia"/>
          <w:b/>
          <w:sz w:val="32"/>
          <w:szCs w:val="32"/>
        </w:rPr>
        <w:t>7</w:t>
      </w:r>
    </w:p>
    <w:p w:rsidR="0099237B" w:rsidRDefault="0099237B" w:rsidP="0099237B">
      <w:pPr>
        <w:spacing w:line="560" w:lineRule="exact"/>
        <w:ind w:left="1800" w:hangingChars="450" w:hanging="1800"/>
        <w:jc w:val="center"/>
        <w:rPr>
          <w:rFonts w:eastAsia="黑体"/>
          <w:spacing w:val="-20"/>
          <w:sz w:val="15"/>
          <w:szCs w:val="15"/>
        </w:rPr>
      </w:pPr>
      <w:r>
        <w:rPr>
          <w:rFonts w:ascii="黑体" w:eastAsia="黑体" w:hAnsi="黑体" w:hint="eastAsia"/>
          <w:spacing w:val="-20"/>
          <w:sz w:val="44"/>
          <w:szCs w:val="44"/>
        </w:rPr>
        <w:t>现场答辩</w:t>
      </w:r>
      <w:r>
        <w:rPr>
          <w:rFonts w:ascii="黑体" w:eastAsia="黑体" w:hAnsi="黑体"/>
          <w:spacing w:val="-20"/>
          <w:sz w:val="44"/>
          <w:szCs w:val="44"/>
        </w:rPr>
        <w:t>评分标准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5"/>
        <w:gridCol w:w="1414"/>
        <w:gridCol w:w="6360"/>
      </w:tblGrid>
      <w:tr w:rsidR="0099237B" w:rsidRPr="00CE5314" w:rsidTr="006955B7">
        <w:trPr>
          <w:trHeight w:val="340"/>
          <w:jc w:val="center"/>
        </w:trPr>
        <w:tc>
          <w:tcPr>
            <w:tcW w:w="18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CE5314">
              <w:rPr>
                <w:rFonts w:eastAsia="仿宋_GB2312"/>
                <w:b/>
                <w:sz w:val="28"/>
                <w:szCs w:val="28"/>
              </w:rPr>
              <w:t> </w:t>
            </w:r>
            <w:r w:rsidRPr="00CE5314">
              <w:rPr>
                <w:rFonts w:eastAsia="仿宋_GB2312"/>
                <w:b/>
                <w:sz w:val="28"/>
                <w:szCs w:val="28"/>
              </w:rPr>
              <w:t>评分要素</w:t>
            </w:r>
          </w:p>
        </w:tc>
        <w:tc>
          <w:tcPr>
            <w:tcW w:w="141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CE5314">
              <w:rPr>
                <w:rFonts w:eastAsia="仿宋_GB2312"/>
                <w:b/>
                <w:sz w:val="28"/>
                <w:szCs w:val="28"/>
              </w:rPr>
              <w:t>评分要点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jc w:val="center"/>
              <w:rPr>
                <w:rFonts w:eastAsia="仿宋_GB2312"/>
                <w:b/>
                <w:sz w:val="28"/>
                <w:szCs w:val="28"/>
              </w:rPr>
            </w:pPr>
            <w:r w:rsidRPr="00CE5314">
              <w:rPr>
                <w:rFonts w:eastAsia="仿宋_GB2312"/>
                <w:b/>
                <w:sz w:val="28"/>
                <w:szCs w:val="28"/>
              </w:rPr>
              <w:t>具体描述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主题陈述</w:t>
            </w:r>
          </w:p>
          <w:p w:rsidR="0099237B" w:rsidRPr="00CE5314" w:rsidRDefault="0099237B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（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40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分）</w:t>
            </w: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基本素养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1.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仪表端庄稳重、朴素，社交礼仪大方得体，表情丰富真诚，有良好的个人气质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2.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言之有理，谈吐文雅，富于思想内涵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bookmarkStart w:id="0" w:name="OLE_LINK1"/>
            <w:r w:rsidRPr="00CE5314">
              <w:rPr>
                <w:rFonts w:eastAsia="仿宋_GB2312"/>
                <w:bCs/>
                <w:sz w:val="28"/>
                <w:szCs w:val="28"/>
              </w:rPr>
              <w:t>3</w:t>
            </w:r>
            <w:bookmarkEnd w:id="0"/>
            <w:r w:rsidRPr="00CE5314">
              <w:rPr>
                <w:rFonts w:eastAsia="仿宋_GB2312"/>
                <w:bCs/>
                <w:sz w:val="28"/>
                <w:szCs w:val="28"/>
              </w:rPr>
              <w:t>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精神饱满，有信心，有独立见解，能充分展现大学生朝气蓬勃的精神风貌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陈述内容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1.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对职业规划的自我探索、职业探索、决策应对等环节的要素及分析过程陈述全面、完整、准确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2.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在陈述中能够正确理解、应用职业规划基本理论及各项辅助工具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3.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对</w:t>
            </w:r>
            <w:proofErr w:type="gramStart"/>
            <w:r w:rsidRPr="00CE5314">
              <w:rPr>
                <w:rFonts w:eastAsia="仿宋_GB2312"/>
                <w:bCs/>
                <w:sz w:val="28"/>
                <w:szCs w:val="28"/>
              </w:rPr>
              <w:t>各探索</w:t>
            </w:r>
            <w:proofErr w:type="gramEnd"/>
            <w:r w:rsidRPr="00CE5314">
              <w:rPr>
                <w:rFonts w:eastAsia="仿宋_GB2312"/>
                <w:bCs/>
                <w:sz w:val="28"/>
                <w:szCs w:val="28"/>
              </w:rPr>
              <w:t>分析过程及结果表述准确，且与作品吻合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4.PPT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设计重点突出，简明扼要，条理清晰，结论明确，能够准确提炼职业规划设计作品的主要内容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即时效果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1.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按时完成主题陈述，思路清晰，措辞恰当，表达自然、流畅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2.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有感染力，能吸引评委注意力，调动观众情绪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 w:val="restart"/>
            <w:vAlign w:val="center"/>
          </w:tcPr>
          <w:p w:rsidR="0099237B" w:rsidRPr="00CE5314" w:rsidRDefault="0099237B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职业体验</w:t>
            </w:r>
          </w:p>
          <w:p w:rsidR="0099237B" w:rsidRPr="00CE5314" w:rsidRDefault="0099237B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感悟</w:t>
            </w:r>
          </w:p>
          <w:p w:rsidR="0099237B" w:rsidRPr="00CE5314" w:rsidRDefault="0099237B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（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20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分）</w:t>
            </w:r>
          </w:p>
        </w:tc>
        <w:tc>
          <w:tcPr>
            <w:tcW w:w="1414" w:type="dxa"/>
            <w:vMerge w:val="restart"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感悟内容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1.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条理清晰，切合主题，内容完整，语言流畅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2.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能准确描述目标职业的工作任务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3.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了解目标职业对职业人的素质和要求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4.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结合自身条件，明晰就业努力方向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现场答辩</w:t>
            </w:r>
          </w:p>
          <w:p w:rsidR="0099237B" w:rsidRPr="00CE5314" w:rsidRDefault="0099237B" w:rsidP="006955B7">
            <w:pPr>
              <w:spacing w:line="30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（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40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分）</w:t>
            </w:r>
          </w:p>
        </w:tc>
        <w:tc>
          <w:tcPr>
            <w:tcW w:w="141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针对性</w:t>
            </w:r>
          </w:p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说服力</w:t>
            </w: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1.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能正确理解评委提问，回答有针对性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2.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回答问题重点突出，真实可信，运用事实论据，论述有说服力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3.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答题过程流畅、无明显停顿，条理清晰，及时作答，措辞恰当，语言精炼</w:t>
            </w:r>
          </w:p>
        </w:tc>
      </w:tr>
      <w:tr w:rsidR="0099237B" w:rsidRPr="00CE5314" w:rsidTr="006955B7">
        <w:trPr>
          <w:trHeight w:val="680"/>
          <w:jc w:val="center"/>
        </w:trPr>
        <w:tc>
          <w:tcPr>
            <w:tcW w:w="1865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1414" w:type="dxa"/>
            <w:vMerge/>
            <w:vAlign w:val="center"/>
          </w:tcPr>
          <w:p w:rsidR="0099237B" w:rsidRPr="00CE5314" w:rsidRDefault="0099237B" w:rsidP="006955B7">
            <w:pPr>
              <w:spacing w:line="300" w:lineRule="exact"/>
              <w:rPr>
                <w:rFonts w:eastAsia="仿宋_GB2312"/>
                <w:bCs/>
                <w:sz w:val="28"/>
                <w:szCs w:val="28"/>
              </w:rPr>
            </w:pPr>
          </w:p>
        </w:tc>
        <w:tc>
          <w:tcPr>
            <w:tcW w:w="63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9237B" w:rsidRPr="00CE5314" w:rsidRDefault="0099237B" w:rsidP="006955B7">
            <w:pPr>
              <w:spacing w:before="100" w:beforeAutospacing="1" w:after="100" w:afterAutospacing="1" w:line="300" w:lineRule="exact"/>
              <w:rPr>
                <w:rFonts w:eastAsia="仿宋_GB2312"/>
                <w:bCs/>
                <w:sz w:val="28"/>
                <w:szCs w:val="28"/>
              </w:rPr>
            </w:pPr>
            <w:r w:rsidRPr="00CE5314">
              <w:rPr>
                <w:rFonts w:eastAsia="仿宋_GB2312"/>
                <w:bCs/>
                <w:sz w:val="28"/>
                <w:szCs w:val="28"/>
              </w:rPr>
              <w:t>4.</w:t>
            </w:r>
            <w:r w:rsidRPr="00CE5314">
              <w:rPr>
                <w:rFonts w:eastAsia="仿宋_GB2312"/>
                <w:bCs/>
                <w:sz w:val="28"/>
                <w:szCs w:val="28"/>
              </w:rPr>
              <w:t>应变能力强，能够灵活地、创造性地应用职业规划知识作答</w:t>
            </w:r>
          </w:p>
        </w:tc>
      </w:tr>
    </w:tbl>
    <w:p w:rsidR="00FB56C5" w:rsidRPr="0099237B" w:rsidRDefault="00FB56C5" w:rsidP="0099237B">
      <w:bookmarkStart w:id="1" w:name="_GoBack"/>
      <w:bookmarkEnd w:id="1"/>
    </w:p>
    <w:sectPr w:rsidR="00FB56C5" w:rsidRPr="009923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D44" w:rsidRDefault="00C60D44" w:rsidP="00AE72DC">
      <w:r>
        <w:separator/>
      </w:r>
    </w:p>
  </w:endnote>
  <w:endnote w:type="continuationSeparator" w:id="0">
    <w:p w:rsidR="00C60D44" w:rsidRDefault="00C60D44" w:rsidP="00AE7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D44" w:rsidRDefault="00C60D44" w:rsidP="00AE72DC">
      <w:r>
        <w:separator/>
      </w:r>
    </w:p>
  </w:footnote>
  <w:footnote w:type="continuationSeparator" w:id="0">
    <w:p w:rsidR="00C60D44" w:rsidRDefault="00C60D44" w:rsidP="00AE7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C63"/>
    <w:rsid w:val="002E7D78"/>
    <w:rsid w:val="0099237B"/>
    <w:rsid w:val="00AE72DC"/>
    <w:rsid w:val="00C60D44"/>
    <w:rsid w:val="00E31C63"/>
    <w:rsid w:val="00EB7782"/>
    <w:rsid w:val="00FB56C5"/>
    <w:rsid w:val="00FF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7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72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72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72D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2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7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72D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72D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72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2017-03-10T08:26:00Z</dcterms:created>
  <dcterms:modified xsi:type="dcterms:W3CDTF">2018-03-20T06:39:00Z</dcterms:modified>
</cp:coreProperties>
</file>