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D4" w:rsidRPr="00EE6739" w:rsidRDefault="006468D4" w:rsidP="006468D4">
      <w:pPr>
        <w:spacing w:line="400" w:lineRule="exact"/>
        <w:jc w:val="center"/>
        <w:rPr>
          <w:rFonts w:ascii="黑体" w:eastAsia="黑体"/>
          <w:b/>
          <w:sz w:val="24"/>
          <w:szCs w:val="24"/>
        </w:rPr>
      </w:pPr>
      <w:r w:rsidRPr="00EE6739">
        <w:rPr>
          <w:rFonts w:ascii="黑体" w:eastAsia="黑体" w:hint="eastAsia"/>
          <w:b/>
          <w:sz w:val="24"/>
          <w:szCs w:val="24"/>
        </w:rPr>
        <w:t>崇“亲”尚“清”两相宜</w:t>
      </w:r>
    </w:p>
    <w:p w:rsidR="006468D4" w:rsidRPr="00712EB2" w:rsidRDefault="006468D4" w:rsidP="006468D4">
      <w:pPr>
        <w:spacing w:line="400" w:lineRule="exact"/>
        <w:jc w:val="center"/>
        <w:rPr>
          <w:rFonts w:ascii="仿宋_GB2312" w:eastAsia="仿宋_GB2312"/>
          <w:sz w:val="24"/>
          <w:szCs w:val="24"/>
        </w:rPr>
      </w:pPr>
      <w:r w:rsidRPr="00712EB2">
        <w:rPr>
          <w:rFonts w:ascii="仿宋_GB2312" w:eastAsia="仿宋_GB2312" w:hint="eastAsia"/>
          <w:sz w:val="24"/>
          <w:szCs w:val="24"/>
        </w:rPr>
        <w:t>《 人民日报 》（ 2016年03月10日   04 版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712EB2">
        <w:rPr>
          <w:rFonts w:ascii="仿宋_GB2312" w:eastAsia="仿宋_GB2312" w:hint="eastAsia"/>
          <w:sz w:val="24"/>
          <w:szCs w:val="24"/>
        </w:rPr>
        <w:t>）</w:t>
      </w:r>
    </w:p>
    <w:p w:rsidR="006468D4" w:rsidRPr="00712EB2" w:rsidRDefault="006468D4" w:rsidP="006468D4">
      <w:pPr>
        <w:spacing w:line="400" w:lineRule="exact"/>
        <w:rPr>
          <w:rFonts w:ascii="仿宋_GB2312" w:eastAsia="仿宋_GB2312"/>
          <w:sz w:val="24"/>
          <w:szCs w:val="24"/>
        </w:rPr>
      </w:pPr>
      <w:r w:rsidRPr="00712EB2">
        <w:rPr>
          <w:rFonts w:ascii="仿宋_GB2312" w:eastAsia="仿宋_GB2312" w:hint="eastAsia"/>
          <w:sz w:val="24"/>
          <w:szCs w:val="24"/>
        </w:rPr>
        <w:t xml:space="preserve">　　今年两会伊始，</w:t>
      </w:r>
      <w:r w:rsidRPr="00E80DB4">
        <w:rPr>
          <w:rFonts w:ascii="仿宋_GB2312" w:eastAsia="仿宋_GB2312" w:hint="eastAsia"/>
          <w:color w:val="FF0000"/>
          <w:sz w:val="24"/>
          <w:szCs w:val="24"/>
        </w:rPr>
        <w:t>习近平总书记用“亲”“清”二字，言简意赅地概括了新型政商关系</w:t>
      </w:r>
      <w:r w:rsidRPr="00712EB2">
        <w:rPr>
          <w:rFonts w:ascii="仿宋_GB2312" w:eastAsia="仿宋_GB2312" w:hint="eastAsia"/>
          <w:sz w:val="24"/>
          <w:szCs w:val="24"/>
        </w:rPr>
        <w:t>。这为纯洁政治生态、重塑政商关系指明了努力方向，引起会内会外的强烈反响。在正风反腐的新形势下，政商之间清风正气日升，歪风邪气日降。然而，也有的仍然在顶风违纪，</w:t>
      </w:r>
      <w:r w:rsidRPr="00E80DB4">
        <w:rPr>
          <w:rFonts w:ascii="仿宋_GB2312" w:eastAsia="仿宋_GB2312" w:hint="eastAsia"/>
          <w:color w:val="00B050"/>
          <w:sz w:val="24"/>
          <w:szCs w:val="24"/>
        </w:rPr>
        <w:t>私底下还是要么“一手交钱、一手办事”，要么“投之以桃、报之以李”，要么“入股生利、皆大欢喜”</w:t>
      </w:r>
      <w:r w:rsidRPr="00712EB2">
        <w:rPr>
          <w:rFonts w:ascii="仿宋_GB2312" w:eastAsia="仿宋_GB2312" w:hint="eastAsia"/>
          <w:sz w:val="24"/>
          <w:szCs w:val="24"/>
        </w:rPr>
        <w:t>。还有一些领导干部则走到另一个极端，</w:t>
      </w:r>
      <w:r w:rsidRPr="00E80DB4">
        <w:rPr>
          <w:rFonts w:ascii="仿宋_GB2312" w:eastAsia="仿宋_GB2312" w:hint="eastAsia"/>
          <w:color w:val="00B050"/>
          <w:sz w:val="24"/>
          <w:szCs w:val="24"/>
        </w:rPr>
        <w:t>拒商、远商、避商、怕商</w:t>
      </w:r>
      <w:r w:rsidRPr="00712EB2">
        <w:rPr>
          <w:rFonts w:ascii="仿宋_GB2312" w:eastAsia="仿宋_GB2312" w:hint="eastAsia"/>
          <w:sz w:val="24"/>
          <w:szCs w:val="24"/>
        </w:rPr>
        <w:t>。政商之间，勾肩搭背、利益输送不对，谈商变色、敬而远之同样不行。</w:t>
      </w:r>
    </w:p>
    <w:p w:rsidR="006468D4" w:rsidRPr="00712EB2" w:rsidRDefault="006468D4" w:rsidP="006468D4">
      <w:pPr>
        <w:spacing w:line="400" w:lineRule="exact"/>
        <w:rPr>
          <w:rFonts w:ascii="仿宋_GB2312" w:eastAsia="仿宋_GB2312"/>
          <w:sz w:val="24"/>
          <w:szCs w:val="24"/>
        </w:rPr>
      </w:pPr>
      <w:r w:rsidRPr="00712EB2">
        <w:rPr>
          <w:rFonts w:ascii="仿宋_GB2312" w:eastAsia="仿宋_GB2312" w:hint="eastAsia"/>
          <w:sz w:val="24"/>
          <w:szCs w:val="24"/>
        </w:rPr>
        <w:t xml:space="preserve">　　政商之交，宜“亲”宜“清”。相互有交集但不能搞交换，有交往但不能搞交易，理应相敬如宾但不能勾肩搭背。以“亲”为血液，以“清”为风骨，就能让政商关系密切而纯洁起来，让从政与经商的环境更加健康更加清朗。</w:t>
      </w:r>
    </w:p>
    <w:p w:rsidR="006468D4" w:rsidRDefault="006468D4" w:rsidP="006468D4">
      <w:pPr>
        <w:spacing w:line="400" w:lineRule="exact"/>
      </w:pPr>
    </w:p>
    <w:p w:rsidR="006468D4" w:rsidRPr="00712EB2" w:rsidRDefault="006468D4" w:rsidP="006468D4">
      <w:pPr>
        <w:spacing w:line="400" w:lineRule="exact"/>
        <w:jc w:val="center"/>
        <w:rPr>
          <w:rFonts w:ascii="黑体" w:eastAsia="黑体"/>
          <w:b/>
          <w:sz w:val="24"/>
          <w:szCs w:val="24"/>
        </w:rPr>
      </w:pPr>
      <w:proofErr w:type="gramStart"/>
      <w:r>
        <w:rPr>
          <w:rFonts w:ascii="黑体" w:eastAsia="黑体" w:hint="eastAsia"/>
          <w:b/>
          <w:sz w:val="24"/>
          <w:szCs w:val="24"/>
        </w:rPr>
        <w:t>干字当头</w:t>
      </w:r>
      <w:proofErr w:type="gramEnd"/>
      <w:r>
        <w:rPr>
          <w:rFonts w:ascii="黑体" w:eastAsia="黑体" w:hint="eastAsia"/>
          <w:b/>
          <w:sz w:val="24"/>
          <w:szCs w:val="24"/>
        </w:rPr>
        <w:t>不能怕字当头</w:t>
      </w:r>
    </w:p>
    <w:p w:rsidR="006468D4" w:rsidRPr="00712EB2" w:rsidRDefault="006468D4" w:rsidP="006468D4">
      <w:pPr>
        <w:spacing w:line="400" w:lineRule="exact"/>
        <w:jc w:val="center"/>
        <w:rPr>
          <w:rFonts w:ascii="仿宋_GB2312" w:eastAsia="仿宋_GB2312"/>
          <w:sz w:val="24"/>
          <w:szCs w:val="24"/>
        </w:rPr>
      </w:pPr>
      <w:r w:rsidRPr="00712EB2">
        <w:rPr>
          <w:rFonts w:ascii="仿宋_GB2312" w:eastAsia="仿宋_GB2312" w:hint="eastAsia"/>
          <w:sz w:val="24"/>
          <w:szCs w:val="24"/>
        </w:rPr>
        <w:t>《 人民日报 》（ 2016年03月10日   05 版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712EB2">
        <w:rPr>
          <w:rFonts w:ascii="仿宋_GB2312" w:eastAsia="仿宋_GB2312" w:hint="eastAsia"/>
          <w:sz w:val="24"/>
          <w:szCs w:val="24"/>
        </w:rPr>
        <w:t>）</w:t>
      </w:r>
    </w:p>
    <w:p w:rsidR="006468D4" w:rsidRPr="00712EB2" w:rsidRDefault="006468D4" w:rsidP="006468D4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　　在实际工作中，</w:t>
      </w:r>
      <w:r w:rsidRPr="006854F3">
        <w:rPr>
          <w:rFonts w:ascii="仿宋_GB2312" w:eastAsia="仿宋_GB2312" w:hint="eastAsia"/>
          <w:color w:val="00B050"/>
          <w:sz w:val="24"/>
          <w:szCs w:val="24"/>
        </w:rPr>
        <w:t>有极少数干部不是“干”字当头，而是“怕”字当头。</w:t>
      </w:r>
      <w:r w:rsidRPr="00712EB2">
        <w:rPr>
          <w:rFonts w:ascii="仿宋_GB2312" w:eastAsia="仿宋_GB2312" w:hint="eastAsia"/>
          <w:sz w:val="24"/>
          <w:szCs w:val="24"/>
        </w:rPr>
        <w:t>常常怕这怕那，或担心失误失败，或担心舆论舆情，或担心自己前程前途。面对“十三五”的繁重任务，我们应当做到，</w:t>
      </w:r>
      <w:r w:rsidRPr="006854F3">
        <w:rPr>
          <w:rFonts w:ascii="仿宋_GB2312" w:eastAsia="仿宋_GB2312" w:hint="eastAsia"/>
          <w:color w:val="FF0000"/>
          <w:sz w:val="24"/>
          <w:szCs w:val="24"/>
        </w:rPr>
        <w:t>一是敢闯敢试</w:t>
      </w:r>
      <w:r w:rsidRPr="00712EB2">
        <w:rPr>
          <w:rFonts w:ascii="仿宋_GB2312" w:eastAsia="仿宋_GB2312" w:hint="eastAsia"/>
          <w:sz w:val="24"/>
          <w:szCs w:val="24"/>
        </w:rPr>
        <w:t>，干在实处、走在前列。</w:t>
      </w:r>
      <w:r w:rsidRPr="006854F3">
        <w:rPr>
          <w:rFonts w:ascii="仿宋_GB2312" w:eastAsia="仿宋_GB2312" w:hint="eastAsia"/>
          <w:color w:val="FF0000"/>
          <w:sz w:val="24"/>
          <w:szCs w:val="24"/>
        </w:rPr>
        <w:t>二是立言立行</w:t>
      </w:r>
      <w:r>
        <w:rPr>
          <w:rFonts w:ascii="仿宋_GB2312" w:eastAsia="仿宋_GB2312" w:hint="eastAsia"/>
          <w:sz w:val="24"/>
          <w:szCs w:val="24"/>
        </w:rPr>
        <w:t>，</w:t>
      </w:r>
      <w:r w:rsidRPr="00712EB2">
        <w:rPr>
          <w:rFonts w:ascii="仿宋_GB2312" w:eastAsia="仿宋_GB2312" w:hint="eastAsia"/>
          <w:sz w:val="24"/>
          <w:szCs w:val="24"/>
        </w:rPr>
        <w:t>第一时间研究部署，第一时间抓好落实。</w:t>
      </w:r>
      <w:r w:rsidRPr="006854F3">
        <w:rPr>
          <w:rFonts w:ascii="仿宋_GB2312" w:eastAsia="仿宋_GB2312" w:hint="eastAsia"/>
          <w:color w:val="FF0000"/>
          <w:sz w:val="24"/>
          <w:szCs w:val="24"/>
        </w:rPr>
        <w:t>三是有心用心</w:t>
      </w:r>
      <w:r w:rsidRPr="00712EB2">
        <w:rPr>
          <w:rFonts w:ascii="仿宋_GB2312" w:eastAsia="仿宋_GB2312" w:hint="eastAsia"/>
          <w:sz w:val="24"/>
          <w:szCs w:val="24"/>
        </w:rPr>
        <w:t>，对工作一心一意，</w:t>
      </w:r>
      <w:r>
        <w:rPr>
          <w:rFonts w:ascii="仿宋_GB2312" w:eastAsia="仿宋_GB2312" w:hint="eastAsia"/>
          <w:sz w:val="24"/>
          <w:szCs w:val="24"/>
        </w:rPr>
        <w:t>全力以赴</w:t>
      </w:r>
      <w:r w:rsidRPr="00712EB2">
        <w:rPr>
          <w:rFonts w:ascii="仿宋_GB2312" w:eastAsia="仿宋_GB2312" w:hint="eastAsia"/>
          <w:sz w:val="24"/>
          <w:szCs w:val="24"/>
        </w:rPr>
        <w:t>。</w:t>
      </w:r>
      <w:r w:rsidRPr="006854F3">
        <w:rPr>
          <w:rFonts w:ascii="仿宋_GB2312" w:eastAsia="仿宋_GB2312" w:hint="eastAsia"/>
          <w:color w:val="FF0000"/>
          <w:sz w:val="24"/>
          <w:szCs w:val="24"/>
        </w:rPr>
        <w:t>四是从严从实</w:t>
      </w:r>
      <w:r w:rsidRPr="00712EB2">
        <w:rPr>
          <w:rFonts w:ascii="仿宋_GB2312" w:eastAsia="仿宋_GB2312" w:hint="eastAsia"/>
          <w:sz w:val="24"/>
          <w:szCs w:val="24"/>
        </w:rPr>
        <w:t>，绝不能只当“绅士”、不当“战士”，只“传球”、不“进球”。</w:t>
      </w:r>
      <w:r w:rsidRPr="006854F3">
        <w:rPr>
          <w:rFonts w:ascii="仿宋_GB2312" w:eastAsia="仿宋_GB2312" w:hint="eastAsia"/>
          <w:color w:val="FF0000"/>
          <w:sz w:val="24"/>
          <w:szCs w:val="24"/>
        </w:rPr>
        <w:t>五是坚定信念</w:t>
      </w:r>
      <w:r w:rsidRPr="00712EB2">
        <w:rPr>
          <w:rFonts w:ascii="仿宋_GB2312" w:eastAsia="仿宋_GB2312" w:hint="eastAsia"/>
          <w:sz w:val="24"/>
          <w:szCs w:val="24"/>
        </w:rPr>
        <w:t>，真正把党交给的使命扛在肩上，把万家忧乐放在心头。</w:t>
      </w:r>
    </w:p>
    <w:p w:rsidR="006468D4" w:rsidRPr="00712EB2" w:rsidRDefault="006468D4" w:rsidP="006468D4">
      <w:pPr>
        <w:spacing w:line="400" w:lineRule="exact"/>
        <w:rPr>
          <w:rFonts w:ascii="仿宋_GB2312" w:eastAsia="仿宋_GB2312"/>
          <w:sz w:val="24"/>
          <w:szCs w:val="24"/>
        </w:rPr>
      </w:pPr>
      <w:r w:rsidRPr="00712EB2">
        <w:rPr>
          <w:rFonts w:ascii="仿宋_GB2312" w:eastAsia="仿宋_GB2312" w:hint="eastAsia"/>
          <w:sz w:val="24"/>
          <w:szCs w:val="24"/>
        </w:rPr>
        <w:t xml:space="preserve">　　对于各级党组织来说，对待干部既要严格管理，又要热情关心，对善谋实干者多理解、不苛责，多信任、不怀疑，多支持、不掣肘，旗帜鲜明地为担当者担当、让有为者有位，使流汗者不流泪、辛苦者不心酸。</w:t>
      </w:r>
    </w:p>
    <w:p w:rsidR="006468D4" w:rsidRPr="00712EB2" w:rsidRDefault="006468D4" w:rsidP="006468D4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6468D4" w:rsidRDefault="006468D4" w:rsidP="006468D4">
      <w:pPr>
        <w:spacing w:line="400" w:lineRule="exact"/>
        <w:jc w:val="center"/>
        <w:rPr>
          <w:rFonts w:ascii="黑体" w:eastAsia="黑体"/>
          <w:b/>
          <w:sz w:val="24"/>
          <w:szCs w:val="24"/>
        </w:rPr>
      </w:pPr>
      <w:r w:rsidRPr="00712EB2">
        <w:rPr>
          <w:rFonts w:ascii="黑体" w:eastAsia="黑体" w:hint="eastAsia"/>
          <w:b/>
          <w:sz w:val="24"/>
          <w:szCs w:val="24"/>
        </w:rPr>
        <w:t>反腐败有利于 净化经济生态</w:t>
      </w:r>
    </w:p>
    <w:p w:rsidR="006468D4" w:rsidRPr="00712EB2" w:rsidRDefault="006468D4" w:rsidP="006468D4">
      <w:pPr>
        <w:spacing w:line="400" w:lineRule="exact"/>
        <w:jc w:val="center"/>
        <w:rPr>
          <w:rFonts w:ascii="黑体" w:eastAsia="黑体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《 中国纪检监察报 》</w:t>
      </w:r>
      <w:r w:rsidRPr="00712EB2">
        <w:rPr>
          <w:rFonts w:ascii="仿宋_GB2312" w:eastAsia="仿宋_GB2312" w:hint="eastAsia"/>
          <w:sz w:val="24"/>
          <w:szCs w:val="24"/>
        </w:rPr>
        <w:t>（ 2016年03月10</w:t>
      </w:r>
      <w:r>
        <w:rPr>
          <w:rFonts w:ascii="仿宋_GB2312" w:eastAsia="仿宋_GB2312" w:hint="eastAsia"/>
          <w:sz w:val="24"/>
          <w:szCs w:val="24"/>
        </w:rPr>
        <w:t>日 ）</w:t>
      </w:r>
    </w:p>
    <w:p w:rsidR="006468D4" w:rsidRPr="00712EB2" w:rsidRDefault="006468D4" w:rsidP="006468D4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712EB2">
        <w:rPr>
          <w:rFonts w:ascii="仿宋_GB2312" w:eastAsia="仿宋_GB2312" w:hint="eastAsia"/>
          <w:sz w:val="24"/>
          <w:szCs w:val="24"/>
        </w:rPr>
        <w:t>从根本上说，</w:t>
      </w:r>
      <w:r w:rsidRPr="006854F3">
        <w:rPr>
          <w:rFonts w:ascii="仿宋_GB2312" w:eastAsia="仿宋_GB2312" w:hint="eastAsia"/>
          <w:color w:val="00B050"/>
          <w:sz w:val="24"/>
          <w:szCs w:val="24"/>
        </w:rPr>
        <w:t>腐败不除，党的执政之基就会被侵蚀；同时，腐败严重影响经济社会的健康发展、损害群众的切身利益。</w:t>
      </w:r>
      <w:r>
        <w:rPr>
          <w:rFonts w:ascii="仿宋_GB2312" w:eastAsia="仿宋_GB2312" w:hint="eastAsia"/>
          <w:sz w:val="24"/>
          <w:szCs w:val="24"/>
        </w:rPr>
        <w:t>以山西</w:t>
      </w:r>
      <w:r w:rsidRPr="00712EB2">
        <w:rPr>
          <w:rFonts w:ascii="仿宋_GB2312" w:eastAsia="仿宋_GB2312" w:hint="eastAsia"/>
          <w:sz w:val="24"/>
          <w:szCs w:val="24"/>
        </w:rPr>
        <w:t>太原</w:t>
      </w:r>
      <w:r>
        <w:rPr>
          <w:rFonts w:ascii="仿宋_GB2312" w:eastAsia="仿宋_GB2312" w:hint="eastAsia"/>
          <w:sz w:val="24"/>
          <w:szCs w:val="24"/>
        </w:rPr>
        <w:t>为例</w:t>
      </w:r>
      <w:r w:rsidRPr="00712EB2">
        <w:rPr>
          <w:rFonts w:ascii="仿宋_GB2312" w:eastAsia="仿宋_GB2312" w:hint="eastAsia"/>
          <w:sz w:val="24"/>
          <w:szCs w:val="24"/>
        </w:rPr>
        <w:t>，曾经受到政治上塌方式腐败、经济上断崖式下滑、社会矛盾爆发式增长等“立体性困扰”，如今以城中村改造为抓手，</w:t>
      </w:r>
      <w:r w:rsidRPr="00E80DB4">
        <w:rPr>
          <w:rFonts w:ascii="仿宋_GB2312" w:eastAsia="仿宋_GB2312" w:hint="eastAsia"/>
          <w:color w:val="FF0000"/>
          <w:sz w:val="24"/>
          <w:szCs w:val="24"/>
        </w:rPr>
        <w:t>一方面严惩城中村改造过程中的贪腐行为，另一方面调动干部的积极性</w:t>
      </w:r>
      <w:r w:rsidRPr="00712EB2">
        <w:rPr>
          <w:rFonts w:ascii="仿宋_GB2312" w:eastAsia="仿宋_GB2312" w:hint="eastAsia"/>
          <w:sz w:val="24"/>
          <w:szCs w:val="24"/>
        </w:rPr>
        <w:t>。这样干出来的成绩，有力阐释了“反腐并不会影响经济发展，反而有利于经济发展持续健康”的重要论断，也赢得民意“点赞”。</w:t>
      </w:r>
    </w:p>
    <w:p w:rsidR="006468D4" w:rsidRDefault="006468D4" w:rsidP="006468D4">
      <w:pPr>
        <w:spacing w:line="40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712EB2">
        <w:rPr>
          <w:rFonts w:ascii="仿宋_GB2312" w:eastAsia="仿宋_GB2312" w:hint="eastAsia"/>
          <w:sz w:val="24"/>
          <w:szCs w:val="24"/>
        </w:rPr>
        <w:lastRenderedPageBreak/>
        <w:t>反腐，不仅让官员不敢贪，而且让他们必须有作为。</w:t>
      </w:r>
      <w:r>
        <w:rPr>
          <w:rFonts w:ascii="仿宋_GB2312" w:eastAsia="仿宋_GB2312" w:hint="eastAsia"/>
          <w:sz w:val="24"/>
          <w:szCs w:val="24"/>
        </w:rPr>
        <w:t>一个能作为、会作为、</w:t>
      </w:r>
      <w:proofErr w:type="gramStart"/>
      <w:r>
        <w:rPr>
          <w:rFonts w:ascii="仿宋_GB2312" w:eastAsia="仿宋_GB2312" w:hint="eastAsia"/>
          <w:sz w:val="24"/>
          <w:szCs w:val="24"/>
        </w:rPr>
        <w:t>敢作</w:t>
      </w:r>
      <w:proofErr w:type="gramEnd"/>
      <w:r>
        <w:rPr>
          <w:rFonts w:ascii="仿宋_GB2312" w:eastAsia="仿宋_GB2312" w:hint="eastAsia"/>
          <w:sz w:val="24"/>
          <w:szCs w:val="24"/>
        </w:rPr>
        <w:t>为的清廉干部，</w:t>
      </w:r>
      <w:r w:rsidRPr="00712EB2">
        <w:rPr>
          <w:rFonts w:ascii="仿宋_GB2312" w:eastAsia="仿宋_GB2312" w:hint="eastAsia"/>
          <w:sz w:val="24"/>
          <w:szCs w:val="24"/>
        </w:rPr>
        <w:t>能为推动经济发展做贡献。而要成为一个好干部，必须处理好政商关系。经济要想健康发展，唯“亲”才能紧密合作，唯“清”才能洁身守正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6468D4" w:rsidRDefault="006468D4" w:rsidP="006468D4">
      <w:pPr>
        <w:spacing w:line="40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:rsidR="006468D4" w:rsidRPr="006468D4" w:rsidRDefault="006468D4" w:rsidP="006468D4">
      <w:pPr>
        <w:spacing w:line="400" w:lineRule="exact"/>
        <w:ind w:firstLineChars="347" w:firstLine="836"/>
        <w:rPr>
          <w:rFonts w:ascii="仿宋_GB2312" w:eastAsia="仿宋_GB2312"/>
          <w:sz w:val="24"/>
          <w:szCs w:val="24"/>
        </w:rPr>
      </w:pPr>
      <w:r w:rsidRPr="00712EB2">
        <w:rPr>
          <w:rFonts w:ascii="黑体" w:eastAsia="黑体" w:hint="eastAsia"/>
          <w:b/>
          <w:sz w:val="24"/>
          <w:szCs w:val="24"/>
        </w:rPr>
        <w:t>天津各区县纪委全会增“新议程”宣讲“四种形态”解疑释惑</w:t>
      </w:r>
    </w:p>
    <w:p w:rsidR="006468D4" w:rsidRPr="00712EB2" w:rsidRDefault="006468D4" w:rsidP="006468D4">
      <w:pPr>
        <w:spacing w:line="400" w:lineRule="exact"/>
        <w:jc w:val="center"/>
        <w:rPr>
          <w:rFonts w:ascii="黑体" w:eastAsia="黑体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《 中国纪检监察报 》</w:t>
      </w:r>
      <w:r w:rsidRPr="00712EB2">
        <w:rPr>
          <w:rFonts w:ascii="仿宋_GB2312" w:eastAsia="仿宋_GB2312" w:hint="eastAsia"/>
          <w:sz w:val="24"/>
          <w:szCs w:val="24"/>
        </w:rPr>
        <w:t>（ 2016年03月10</w:t>
      </w:r>
      <w:r>
        <w:rPr>
          <w:rFonts w:ascii="仿宋_GB2312" w:eastAsia="仿宋_GB2312" w:hint="eastAsia"/>
          <w:sz w:val="24"/>
          <w:szCs w:val="24"/>
        </w:rPr>
        <w:t>日 ）</w:t>
      </w:r>
    </w:p>
    <w:p w:rsidR="006468D4" w:rsidRPr="00712EB2" w:rsidRDefault="006468D4" w:rsidP="006468D4">
      <w:pPr>
        <w:spacing w:line="400" w:lineRule="exact"/>
        <w:ind w:firstLineChars="150" w:firstLine="360"/>
        <w:rPr>
          <w:rFonts w:ascii="仿宋_GB2312" w:eastAsia="仿宋_GB2312"/>
          <w:sz w:val="24"/>
          <w:szCs w:val="24"/>
        </w:rPr>
      </w:pPr>
      <w:r w:rsidRPr="00712EB2">
        <w:rPr>
          <w:rFonts w:ascii="仿宋_GB2312" w:eastAsia="仿宋_GB2312" w:hint="eastAsia"/>
          <w:sz w:val="24"/>
          <w:szCs w:val="24"/>
        </w:rPr>
        <w:t>要转变工作理念、创新思路方法，从信访受理、线索处置、谈话函询到执纪审查、调查谈话、审理报告，都要坚持纪在法前，把‘四种形态’运用情况作为检验工作的标准，把监督执纪工作不断引向深入。</w:t>
      </w:r>
      <w:proofErr w:type="gramStart"/>
      <w:r w:rsidRPr="00712EB2">
        <w:rPr>
          <w:rFonts w:ascii="仿宋_GB2312" w:eastAsia="仿宋_GB2312" w:hint="eastAsia"/>
          <w:sz w:val="24"/>
          <w:szCs w:val="24"/>
        </w:rPr>
        <w:t>践行</w:t>
      </w:r>
      <w:proofErr w:type="gramEnd"/>
      <w:r w:rsidRPr="00712EB2">
        <w:rPr>
          <w:rFonts w:ascii="仿宋_GB2312" w:eastAsia="仿宋_GB2312" w:hint="eastAsia"/>
          <w:sz w:val="24"/>
          <w:szCs w:val="24"/>
        </w:rPr>
        <w:t>‘四种形态’是落实‘主体责任’的具体体现，</w:t>
      </w:r>
      <w:r w:rsidRPr="00E80DB4">
        <w:rPr>
          <w:rFonts w:ascii="仿宋_GB2312" w:eastAsia="仿宋_GB2312" w:hint="eastAsia"/>
          <w:color w:val="FF0000"/>
          <w:sz w:val="24"/>
          <w:szCs w:val="24"/>
        </w:rPr>
        <w:t>不但需要纪委在纪律审查方面积极作为，更需要党委在全面从严治党中主动担当。</w:t>
      </w:r>
      <w:r w:rsidRPr="00712EB2">
        <w:rPr>
          <w:rFonts w:ascii="仿宋_GB2312" w:eastAsia="仿宋_GB2312"/>
          <w:sz w:val="24"/>
          <w:szCs w:val="24"/>
        </w:rPr>
        <w:t xml:space="preserve"> </w:t>
      </w:r>
    </w:p>
    <w:p w:rsidR="00E501E9" w:rsidRPr="006468D4" w:rsidRDefault="00E501E9"/>
    <w:sectPr w:rsidR="00E501E9" w:rsidRPr="006468D4" w:rsidSect="0081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8D4"/>
    <w:rsid w:val="006468D4"/>
    <w:rsid w:val="00E5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1092</Characters>
  <Application>Microsoft Office Word</Application>
  <DocSecurity>0</DocSecurity>
  <Lines>9</Lines>
  <Paragraphs>2</Paragraphs>
  <ScaleCrop>false</ScaleCrop>
  <Company>微软中国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2016-03-10T03:36:00Z</dcterms:created>
  <dcterms:modified xsi:type="dcterms:W3CDTF">2016-03-10T03:38:00Z</dcterms:modified>
</cp:coreProperties>
</file>